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A76C6" w14:textId="77777777" w:rsidR="00A727CA" w:rsidRPr="00A727CA" w:rsidRDefault="00A727CA" w:rsidP="00685A54">
      <w:pPr>
        <w:rPr>
          <w:sz w:val="12"/>
        </w:rPr>
      </w:pPr>
    </w:p>
    <w:p w14:paraId="66EB474B" w14:textId="1D1C0114" w:rsidR="00A727CA" w:rsidRPr="00E41A15" w:rsidRDefault="00331EA0" w:rsidP="001426FE">
      <w:pPr>
        <w:pStyle w:val="Heading3"/>
        <w:tabs>
          <w:tab w:val="left" w:pos="284"/>
        </w:tabs>
        <w:jc w:val="center"/>
        <w:rPr>
          <w:sz w:val="64"/>
          <w:szCs w:val="64"/>
        </w:rPr>
      </w:pPr>
      <w:r>
        <w:rPr>
          <w:sz w:val="64"/>
          <w:szCs w:val="64"/>
        </w:rPr>
        <w:t>Handout 3a</w:t>
      </w:r>
    </w:p>
    <w:p w14:paraId="1FCDF2F7" w14:textId="6B1AFF61" w:rsidR="006B79AD" w:rsidRPr="00A727CA" w:rsidRDefault="006B79AD" w:rsidP="00685A54">
      <w:pPr>
        <w:rPr>
          <w:sz w:val="4"/>
        </w:rPr>
      </w:pPr>
    </w:p>
    <w:p w14:paraId="64B3C087" w14:textId="2E9B41B6" w:rsidR="00254534" w:rsidRDefault="00254534" w:rsidP="006B79AD"/>
    <w:p w14:paraId="56BC3754" w14:textId="451721BC" w:rsidR="001426FE" w:rsidRDefault="00331EA0" w:rsidP="00331EA0">
      <w:pPr>
        <w:jc w:val="center"/>
      </w:pPr>
      <w:r>
        <w:rPr>
          <w:noProof/>
        </w:rPr>
        <w:drawing>
          <wp:inline distT="0" distB="0" distL="0" distR="0" wp14:anchorId="23760563" wp14:editId="30ABD1F2">
            <wp:extent cx="5610225" cy="4375377"/>
            <wp:effectExtent l="0" t="0" r="0" b="6350"/>
            <wp:docPr id="4" name="Picture 4" descr="&quot;SHORT: A page showing 8 groups of 9 black dots. In each of the groups a different triangle has been drawn in red by joining three dots.&#10;LONG: Eight groups of 9 black dots, each showing a different triangle in red. In the top row, the first triangle is the smallest possible right-angled triangle, with the right angle on the bottom left corner dot. The second triangle is an enlarged version of the first, with the hypotenuse going from top left dot to bottom right dot. The third triangle is isosceles with the base along the bottom 3 dots and apex at the centre dot. The fourth is an isosceles triangle with the base between the centre dot on the top row and the centre dot on the right column, and the apex at the bottom left dot. In the bottom row the first triangle is isosceles with the base along the bottom 3 dots and the apex at the centre dot of the top row. The second triangle is ossicles with the base between the centre dot in the left-hand column and the top dot in the right-hand column, and the apex is at the central dot. The third triangle has a short side between the bottom dot in the left-hand column and the middle dot in the same column, with the apex at the top right dot. The fourth triangle is right-angled with the right angle at the middle dot of the left-hand column and the hypotenuse between the top-left dot and the middle dot of the right-hand column.&quo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quot;SHORT: A page showing 8 groups of 9 black dots. In each of the groups a different triangle has been drawn in red by joining three dots.&#10;LONG: Eight groups of 9 black dots, each showing a different triangle in red. In the top row, the first triangle is the smallest possible right-angled triangle, with the right angle on the bottom left corner dot. The second triangle is an enlarged version of the first, with the hypotenuse going from top left dot to bottom right dot. The third triangle is isosceles with the base along the bottom 3 dots and apex at the centre dot. The fourth is an isosceles triangle with the base between the centre dot on the top row and the centre dot on the right column, and the apex at the bottom left dot. In the bottom row the first triangle is isosceles with the base along the bottom 3 dots and the apex at the centre dot of the top row. The second triangle is ossicles with the base between the centre dot in the left-hand column and the top dot in the right-hand column, and the apex is at the central dot. The third triangle has a short side between the bottom dot in the left-hand column and the middle dot in the same column, with the apex at the top right dot. The fourth triangle is right-angled with the right angle at the middle dot of the left-hand column and the hypotenuse between the top-left dot and the middle dot of the right-hand column.&quot;&#10;"/>
                    <pic:cNvPicPr/>
                  </pic:nvPicPr>
                  <pic:blipFill>
                    <a:blip r:embed="rId11"/>
                    <a:stretch>
                      <a:fillRect/>
                    </a:stretch>
                  </pic:blipFill>
                  <pic:spPr>
                    <a:xfrm>
                      <a:off x="0" y="0"/>
                      <a:ext cx="5614430" cy="4378656"/>
                    </a:xfrm>
                    <a:prstGeom prst="rect">
                      <a:avLst/>
                    </a:prstGeom>
                  </pic:spPr>
                </pic:pic>
              </a:graphicData>
            </a:graphic>
          </wp:inline>
        </w:drawing>
      </w:r>
    </w:p>
    <w:p w14:paraId="7843CAB0" w14:textId="6B0B226E" w:rsidR="00331EA0" w:rsidRDefault="00331EA0">
      <w:pPr>
        <w:spacing w:after="0"/>
      </w:pPr>
      <w:r>
        <w:br w:type="page"/>
      </w:r>
    </w:p>
    <w:p w14:paraId="2534CE86" w14:textId="6C188D8D" w:rsidR="0025651C" w:rsidRDefault="00331EA0" w:rsidP="00331EA0">
      <w:pPr>
        <w:jc w:val="center"/>
      </w:pPr>
      <w:r>
        <w:rPr>
          <w:noProof/>
        </w:rPr>
        <w:lastRenderedPageBreak/>
        <w:drawing>
          <wp:inline distT="0" distB="0" distL="0" distR="0" wp14:anchorId="04FB40F4" wp14:editId="3F6B6112">
            <wp:extent cx="5391150" cy="8389876"/>
            <wp:effectExtent l="0" t="0" r="0" b="0"/>
            <wp:docPr id="6" name="Picture 6" descr="&quot;SHORT: A page showing 16 groups of 9 black dots. In each of the groups a different quadrilateral has been drawn in red by joining four dots.&#10;LONG: 16 groups of 9 black dots, each showing a different quadrilateral in red. In the top row of groups, the first quadrilateral is a square made by joining the four corner dots; the second quadrilateral is a smaller square made by joining the first dot to the bottom row, the second dot in the bottom row, the centre dot and the first dot of the middle row; the third quadrilateral is a rectangle made by joining the top left and top right corners, the third dot in the middle row and the first dot in the middle row. In the second row of groups, the first quadrilateral is a diamond shape made by joining the four middle dots of the edges; the second quadrilateral is a lozenge shape made by joining the first dot of the middle row, the second dot of the top row, the third dot of the top row and the second dot of the middle row; the third quadrilateral is a parallelogram made by joining the bottom left-hand corner to the top right-hand coroner, the second dot in the top row and the first dot in the middle row. In the third row of groups, the first quadrilateral is made by joining the first dot in the middle row, the third dot in the middle row, the second dot in the top row and the first dot in the top row; the second quadrilateral is a kite shape made by joining the dot in the top left-hand corner to the second dot in the top row, the dot in the bottom left-hand corner and the first dot in the middle row; the third quadrilateral is made by joining the top-left dot to the third dot in the middle row, the bottom-left dot and the centre dot. In the fourth row of groups, the first quadrilateral is made by joining the top and bottom dots of the first column, the third dot of the middle row and the second dot of the top row; the second quadrilateral is a parallelogram made by joining the top left dot, the second dot in the top row, the bottom right dot and the second dot in the bottom row; the third quadrilateral is made by joining the top left dot, the top right dot, the bottom right dot and the second dot in the bottom row. In the fifth row of groups, the first quadrilateral is made by joining the bottom left dot to the second dot in the top row, the centre dot and the third dot in the middle row; the second quadrilateral is made by joining the first dot in the middle row, the second dot in the top row, the third dot in the bottom row and the centre dot; the third quadrilateral is made by joining the top left dot, the top right dot, the centre dot and the second dot in the bottom row. In the final row, there is a single group with a quadrilateral made by joining the first dot in the middle row, the second dot in the top row, the top right dot and the second dot in the bottom row.&quo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quot;SHORT: A page showing 16 groups of 9 black dots. In each of the groups a different quadrilateral has been drawn in red by joining four dots.&#10;LONG: 16 groups of 9 black dots, each showing a different quadrilateral in red. In the top row of groups, the first quadrilateral is a square made by joining the four corner dots; the second quadrilateral is a smaller square made by joining the first dot to the bottom row, the second dot in the bottom row, the centre dot and the first dot of the middle row; the third quadrilateral is a rectangle made by joining the top left and top right corners, the third dot in the middle row and the first dot in the middle row. In the second row of groups, the first quadrilateral is a diamond shape made by joining the four middle dots of the edges; the second quadrilateral is a lozenge shape made by joining the first dot of the middle row, the second dot of the top row, the third dot of the top row and the second dot of the middle row; the third quadrilateral is a parallelogram made by joining the bottom left-hand corner to the top right-hand coroner, the second dot in the top row and the first dot in the middle row. In the third row of groups, the first quadrilateral is made by joining the first dot in the middle row, the third dot in the middle row, the second dot in the top row and the first dot in the top row; the second quadrilateral is a kite shape made by joining the dot in the top left-hand corner to the second dot in the top row, the dot in the bottom left-hand corner and the first dot in the middle row; the third quadrilateral is made by joining the top-left dot to the third dot in the middle row, the bottom-left dot and the centre dot. In the fourth row of groups, the first quadrilateral is made by joining the top and bottom dots of the first column, the third dot of the middle row and the second dot of the top row; the second quadrilateral is a parallelogram made by joining the top left dot, the second dot in the top row, the bottom right dot and the second dot in the bottom row; the third quadrilateral is made by joining the top left dot, the top right dot, the bottom right dot and the second dot in the bottom row. In the fifth row of groups, the first quadrilateral is made by joining the bottom left dot to the second dot in the top row, the centre dot and the third dot in the middle row; the second quadrilateral is made by joining the first dot in the middle row, the second dot in the top row, the third dot in the bottom row and the centre dot; the third quadrilateral is made by joining the top left dot, the top right dot, the centre dot and the second dot in the bottom row. In the final row, there is a single group with a quadrilateral made by joining the first dot in the middle row, the second dot in the top row, the top right dot and the second dot in the bottom row.&quot;&#10;"/>
                    <pic:cNvPicPr/>
                  </pic:nvPicPr>
                  <pic:blipFill>
                    <a:blip r:embed="rId12"/>
                    <a:stretch>
                      <a:fillRect/>
                    </a:stretch>
                  </pic:blipFill>
                  <pic:spPr>
                    <a:xfrm>
                      <a:off x="0" y="0"/>
                      <a:ext cx="5398488" cy="8401296"/>
                    </a:xfrm>
                    <a:prstGeom prst="rect">
                      <a:avLst/>
                    </a:prstGeom>
                  </pic:spPr>
                </pic:pic>
              </a:graphicData>
            </a:graphic>
          </wp:inline>
        </w:drawing>
      </w:r>
    </w:p>
    <w:sectPr w:rsidR="0025651C" w:rsidSect="005A6F49">
      <w:headerReference w:type="default" r:id="rId13"/>
      <w:footerReference w:type="default" r:id="rId14"/>
      <w:pgSz w:w="11900" w:h="16840"/>
      <w:pgMar w:top="1134" w:right="1440" w:bottom="158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D5019" w14:textId="77777777" w:rsidR="00F67984" w:rsidRDefault="00F67984" w:rsidP="00F96C86">
      <w:r>
        <w:separator/>
      </w:r>
    </w:p>
  </w:endnote>
  <w:endnote w:type="continuationSeparator" w:id="0">
    <w:p w14:paraId="17B6B0E4" w14:textId="77777777" w:rsidR="00F67984" w:rsidRDefault="00F67984"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Std">
    <w:altName w:val="Arial"/>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546B7021" w:rsidR="00176D46" w:rsidRPr="00072CD1" w:rsidRDefault="006C5799" w:rsidP="006C5799">
    <w:pPr>
      <w:rPr>
        <w:rFonts w:eastAsia="Times New Roman"/>
        <w:sz w:val="16"/>
        <w:szCs w:val="16"/>
        <w:shd w:val="clear" w:color="auto" w:fill="FFFFFF"/>
      </w:rPr>
    </w:pPr>
    <w:r w:rsidRPr="00072CD1">
      <w:rPr>
        <w:sz w:val="16"/>
        <w:szCs w:val="16"/>
      </w:rPr>
      <w:fldChar w:fldCharType="begin"/>
    </w:r>
    <w:r w:rsidRPr="00072CD1">
      <w:rPr>
        <w:sz w:val="16"/>
        <w:szCs w:val="16"/>
      </w:rPr>
      <w:instrText xml:space="preserve"> DOCPROPERTY  Comments  \* MERGEFORMAT </w:instrText>
    </w:r>
    <w:r w:rsidRPr="00072CD1">
      <w:rPr>
        <w:sz w:val="16"/>
        <w:szCs w:val="16"/>
      </w:rPr>
      <w:fldChar w:fldCharType="end"/>
    </w:r>
    <w:r w:rsidRPr="00072CD1">
      <w:rPr>
        <w:rFonts w:eastAsia="Times New Roman"/>
        <w:color w:val="000000"/>
        <w:sz w:val="16"/>
        <w:szCs w:val="16"/>
        <w:shd w:val="clear" w:color="auto" w:fill="FFFFFF"/>
      </w:rPr>
      <w:t>© Crown copyright 202</w:t>
    </w:r>
    <w:r w:rsidR="000A5B44">
      <w:rPr>
        <w:rFonts w:eastAsia="Times New Roman"/>
        <w:color w:val="000000"/>
        <w:sz w:val="16"/>
        <w:szCs w:val="16"/>
        <w:shd w:val="clear" w:color="auto" w:fill="FFFFFF"/>
      </w:rPr>
      <w:t>3</w:t>
    </w:r>
    <w:r w:rsidRPr="00072CD1">
      <w:rPr>
        <w:rFonts w:eastAsia="Times New Roman"/>
        <w:color w:val="000000"/>
        <w:sz w:val="16"/>
        <w:szCs w:val="16"/>
        <w:shd w:val="clear" w:color="auto" w:fill="FFFFFF"/>
      </w:rPr>
      <w:t>. This information is licensed under the </w:t>
    </w:r>
    <w:hyperlink r:id="rId1" w:tgtFrame="_blank" w:history="1">
      <w:r w:rsidRPr="00072CD1">
        <w:rPr>
          <w:rStyle w:val="Hyperlink"/>
          <w:rFonts w:eastAsia="Times New Roman"/>
          <w:color w:val="0C64C0"/>
          <w:sz w:val="16"/>
          <w:szCs w:val="16"/>
          <w:shd w:val="clear" w:color="auto" w:fill="FFFFFF"/>
        </w:rPr>
        <w:t>Open Government Licence (nationalarchives.gov.uk)</w:t>
      </w:r>
    </w:hyperlink>
    <w:r w:rsidRPr="00072CD1">
      <w:rPr>
        <w:rFonts w:eastAsia="Times New Roman"/>
        <w:color w:val="000000"/>
        <w:sz w:val="16"/>
        <w:szCs w:val="16"/>
        <w:shd w:val="clear" w:color="auto" w:fill="FFFFFF"/>
      </w:rPr>
      <w:t> v 3.0</w:t>
    </w:r>
    <w:r w:rsidRPr="00072CD1">
      <w:rPr>
        <w:sz w:val="16"/>
        <w:szCs w:val="16"/>
      </w:rPr>
      <w:ptab w:relativeTo="margin" w:alignment="right" w:leader="none"/>
    </w:r>
    <w:r w:rsidRPr="00072CD1">
      <w:rPr>
        <w:sz w:val="16"/>
        <w:szCs w:val="16"/>
      </w:rPr>
      <w:fldChar w:fldCharType="begin"/>
    </w:r>
    <w:r w:rsidRPr="00072CD1">
      <w:rPr>
        <w:sz w:val="16"/>
        <w:szCs w:val="16"/>
      </w:rPr>
      <w:instrText xml:space="preserve"> PAGE  \* Arabic  \* MERGEFORMAT </w:instrText>
    </w:r>
    <w:r w:rsidRPr="00072CD1">
      <w:rPr>
        <w:sz w:val="16"/>
        <w:szCs w:val="16"/>
      </w:rPr>
      <w:fldChar w:fldCharType="separate"/>
    </w:r>
    <w:r w:rsidRPr="00072CD1">
      <w:rPr>
        <w:sz w:val="16"/>
        <w:szCs w:val="16"/>
      </w:rPr>
      <w:t>1</w:t>
    </w:r>
    <w:r w:rsidRPr="00072CD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7BC56" w14:textId="77777777" w:rsidR="00F67984" w:rsidRDefault="00F67984" w:rsidP="00F96C86">
      <w:r>
        <w:separator/>
      </w:r>
    </w:p>
  </w:footnote>
  <w:footnote w:type="continuationSeparator" w:id="0">
    <w:p w14:paraId="2E33B1A0" w14:textId="77777777" w:rsidR="00F67984" w:rsidRDefault="00F67984"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705446E6" w:rsidR="00E41A15" w:rsidRPr="000A5B44" w:rsidRDefault="003336F5" w:rsidP="000A5B44">
    <w:pPr>
      <w:pStyle w:val="Header"/>
      <w:ind w:firstLine="1440"/>
      <w:jc w:val="center"/>
      <w:rPr>
        <w:b/>
        <w:bCs/>
        <w:color w:val="000000" w:themeColor="text1"/>
        <w:highlight w:val="yellow"/>
      </w:rPr>
    </w:pPr>
    <w:r w:rsidRPr="00E41A15">
      <w:rPr>
        <w:b/>
        <w:bCs/>
        <w:noProof/>
        <w:highlight w:val="yellow"/>
        <w:lang w:val="en-US"/>
      </w:rPr>
      <w:drawing>
        <wp:anchor distT="0" distB="0" distL="114300" distR="114300" simplePos="0" relativeHeight="251656192" behindDoc="1" locked="0" layoutInCell="1" allowOverlap="1" wp14:anchorId="48FA3AA7" wp14:editId="18C7DE95">
          <wp:simplePos x="0" y="0"/>
          <wp:positionH relativeFrom="rightMargin">
            <wp:posOffset>-1372870</wp:posOffset>
          </wp:positionH>
          <wp:positionV relativeFrom="paragraph">
            <wp:posOffset>-400685</wp:posOffset>
          </wp:positionV>
          <wp:extent cx="2066400" cy="936000"/>
          <wp:effectExtent l="0" t="0" r="0" b="0"/>
          <wp:wrapNone/>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66400" cy="936000"/>
                  </a:xfrm>
                  <a:prstGeom prst="rect">
                    <a:avLst/>
                  </a:prstGeom>
                </pic:spPr>
              </pic:pic>
            </a:graphicData>
          </a:graphic>
          <wp14:sizeRelH relativeFrom="margin">
            <wp14:pctWidth>0</wp14:pctWidth>
          </wp14:sizeRelH>
          <wp14:sizeRelV relativeFrom="margin">
            <wp14:pctHeight>0</wp14:pctHeight>
          </wp14:sizeRelV>
        </wp:anchor>
      </w:drawing>
    </w:r>
    <w:r w:rsidR="000A5B44">
      <w:rPr>
        <w:b/>
        <w:bCs/>
        <w:noProof/>
        <w:color w:val="000000" w:themeColor="text1"/>
      </w:rPr>
      <w:drawing>
        <wp:anchor distT="0" distB="0" distL="114300" distR="114300" simplePos="0" relativeHeight="251660288" behindDoc="0" locked="0" layoutInCell="1" allowOverlap="1" wp14:anchorId="0344EFA1" wp14:editId="78DF0CCC">
          <wp:simplePos x="0" y="0"/>
          <wp:positionH relativeFrom="column">
            <wp:posOffset>2501900</wp:posOffset>
          </wp:positionH>
          <wp:positionV relativeFrom="paragraph">
            <wp:posOffset>-201930</wp:posOffset>
          </wp:positionV>
          <wp:extent cx="1504800" cy="565200"/>
          <wp:effectExtent l="0" t="0" r="635" b="6350"/>
          <wp:wrapTopAndBottom/>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2"/>
                  <a:stretch>
                    <a:fillRect/>
                  </a:stretch>
                </pic:blipFill>
                <pic:spPr>
                  <a:xfrm>
                    <a:off x="0" y="0"/>
                    <a:ext cx="1504800" cy="565200"/>
                  </a:xfrm>
                  <a:prstGeom prst="rect">
                    <a:avLst/>
                  </a:prstGeom>
                </pic:spPr>
              </pic:pic>
            </a:graphicData>
          </a:graphic>
          <wp14:sizeRelH relativeFrom="margin">
            <wp14:pctWidth>0</wp14:pctWidth>
          </wp14:sizeRelH>
          <wp14:sizeRelV relativeFrom="margin">
            <wp14:pctHeight>0</wp14:pctHeight>
          </wp14:sizeRelV>
        </wp:anchor>
      </w:drawing>
    </w:r>
    <w:r w:rsidR="00E1216E">
      <w:rPr>
        <w:b/>
        <w:bCs/>
        <w:noProof/>
        <w:lang w:val="en-US"/>
      </w:rPr>
      <w:drawing>
        <wp:anchor distT="0" distB="0" distL="114300" distR="114300" simplePos="0" relativeHeight="251658240" behindDoc="1" locked="0" layoutInCell="1" allowOverlap="1" wp14:anchorId="45E3F3BC" wp14:editId="0EDAEFC1">
          <wp:simplePos x="0" y="0"/>
          <wp:positionH relativeFrom="column">
            <wp:posOffset>-191135</wp:posOffset>
          </wp:positionH>
          <wp:positionV relativeFrom="paragraph">
            <wp:posOffset>-60960</wp:posOffset>
          </wp:positionV>
          <wp:extent cx="1861200" cy="306000"/>
          <wp:effectExtent l="0" t="0" r="5715"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3"/>
                  <a:stretch>
                    <a:fillRect/>
                  </a:stretch>
                </pic:blipFill>
                <pic:spPr>
                  <a:xfrm>
                    <a:off x="0" y="0"/>
                    <a:ext cx="1861200" cy="306000"/>
                  </a:xfrm>
                  <a:prstGeom prst="rect">
                    <a:avLst/>
                  </a:prstGeom>
                </pic:spPr>
              </pic:pic>
            </a:graphicData>
          </a:graphic>
          <wp14:sizeRelH relativeFrom="margin">
            <wp14:pctWidth>0</wp14:pctWidth>
          </wp14:sizeRelH>
          <wp14:sizeRelV relativeFrom="margin">
            <wp14:pctHeight>0</wp14:pctHeight>
          </wp14:sizeRelV>
        </wp:anchor>
      </w:drawing>
    </w:r>
  </w:p>
  <w:p w14:paraId="7A3355E7" w14:textId="35CE58CA" w:rsidR="00176D46" w:rsidRPr="002335F6" w:rsidRDefault="00176D46" w:rsidP="00E41A15">
    <w:pPr>
      <w:pStyle w:val="Header"/>
      <w:tabs>
        <w:tab w:val="clear" w:pos="4680"/>
        <w:tab w:val="clear" w:pos="9360"/>
        <w:tab w:val="center" w:pos="70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858538676">
    <w:abstractNumId w:val="31"/>
  </w:num>
  <w:num w:numId="2" w16cid:durableId="1049842191">
    <w:abstractNumId w:val="33"/>
  </w:num>
  <w:num w:numId="3" w16cid:durableId="720787537">
    <w:abstractNumId w:val="13"/>
  </w:num>
  <w:num w:numId="4" w16cid:durableId="1841382607">
    <w:abstractNumId w:val="28"/>
  </w:num>
  <w:num w:numId="5" w16cid:durableId="1000548263">
    <w:abstractNumId w:val="43"/>
  </w:num>
  <w:num w:numId="6" w16cid:durableId="820582808">
    <w:abstractNumId w:val="25"/>
  </w:num>
  <w:num w:numId="7" w16cid:durableId="86117477">
    <w:abstractNumId w:val="39"/>
  </w:num>
  <w:num w:numId="8" w16cid:durableId="398603553">
    <w:abstractNumId w:val="29"/>
  </w:num>
  <w:num w:numId="9" w16cid:durableId="1487554686">
    <w:abstractNumId w:val="18"/>
  </w:num>
  <w:num w:numId="10" w16cid:durableId="597182490">
    <w:abstractNumId w:val="40"/>
  </w:num>
  <w:num w:numId="11" w16cid:durableId="1872454281">
    <w:abstractNumId w:val="21"/>
  </w:num>
  <w:num w:numId="12" w16cid:durableId="1535344352">
    <w:abstractNumId w:val="44"/>
  </w:num>
  <w:num w:numId="13" w16cid:durableId="1005286561">
    <w:abstractNumId w:val="16"/>
  </w:num>
  <w:num w:numId="14" w16cid:durableId="932712560">
    <w:abstractNumId w:val="15"/>
  </w:num>
  <w:num w:numId="15" w16cid:durableId="1840464123">
    <w:abstractNumId w:val="20"/>
  </w:num>
  <w:num w:numId="16" w16cid:durableId="1501314607">
    <w:abstractNumId w:val="0"/>
  </w:num>
  <w:num w:numId="17" w16cid:durableId="298344611">
    <w:abstractNumId w:val="1"/>
  </w:num>
  <w:num w:numId="18" w16cid:durableId="1420784315">
    <w:abstractNumId w:val="2"/>
  </w:num>
  <w:num w:numId="19" w16cid:durableId="1190795284">
    <w:abstractNumId w:val="3"/>
  </w:num>
  <w:num w:numId="20" w16cid:durableId="2033454782">
    <w:abstractNumId w:val="8"/>
  </w:num>
  <w:num w:numId="21" w16cid:durableId="1648778367">
    <w:abstractNumId w:val="4"/>
  </w:num>
  <w:num w:numId="22" w16cid:durableId="1106460331">
    <w:abstractNumId w:val="5"/>
  </w:num>
  <w:num w:numId="23" w16cid:durableId="488637717">
    <w:abstractNumId w:val="6"/>
  </w:num>
  <w:num w:numId="24" w16cid:durableId="1018895979">
    <w:abstractNumId w:val="7"/>
  </w:num>
  <w:num w:numId="25" w16cid:durableId="1854104589">
    <w:abstractNumId w:val="9"/>
  </w:num>
  <w:num w:numId="26" w16cid:durableId="862859284">
    <w:abstractNumId w:val="14"/>
  </w:num>
  <w:num w:numId="27" w16cid:durableId="1758938689">
    <w:abstractNumId w:val="22"/>
  </w:num>
  <w:num w:numId="28" w16cid:durableId="58018207">
    <w:abstractNumId w:val="34"/>
  </w:num>
  <w:num w:numId="29" w16cid:durableId="345130565">
    <w:abstractNumId w:val="37"/>
  </w:num>
  <w:num w:numId="30" w16cid:durableId="1530877312">
    <w:abstractNumId w:val="30"/>
  </w:num>
  <w:num w:numId="31" w16cid:durableId="919874066">
    <w:abstractNumId w:val="26"/>
  </w:num>
  <w:num w:numId="32" w16cid:durableId="346250309">
    <w:abstractNumId w:val="42"/>
  </w:num>
  <w:num w:numId="33" w16cid:durableId="73481116">
    <w:abstractNumId w:val="10"/>
  </w:num>
  <w:num w:numId="34" w16cid:durableId="578707941">
    <w:abstractNumId w:val="12"/>
  </w:num>
  <w:num w:numId="35" w16cid:durableId="649558284">
    <w:abstractNumId w:val="24"/>
  </w:num>
  <w:num w:numId="36" w16cid:durableId="1363819319">
    <w:abstractNumId w:val="41"/>
  </w:num>
  <w:num w:numId="37" w16cid:durableId="428164219">
    <w:abstractNumId w:val="38"/>
  </w:num>
  <w:num w:numId="38" w16cid:durableId="2120564133">
    <w:abstractNumId w:val="17"/>
  </w:num>
  <w:num w:numId="39" w16cid:durableId="1786188817">
    <w:abstractNumId w:val="27"/>
  </w:num>
  <w:num w:numId="40" w16cid:durableId="91509310">
    <w:abstractNumId w:val="19"/>
  </w:num>
  <w:num w:numId="41" w16cid:durableId="1476067470">
    <w:abstractNumId w:val="36"/>
  </w:num>
  <w:num w:numId="42" w16cid:durableId="2101444279">
    <w:abstractNumId w:val="35"/>
  </w:num>
  <w:num w:numId="43" w16cid:durableId="190384278">
    <w:abstractNumId w:val="32"/>
  </w:num>
  <w:num w:numId="44" w16cid:durableId="1125151880">
    <w:abstractNumId w:val="23"/>
  </w:num>
  <w:num w:numId="45" w16cid:durableId="4907544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8BB"/>
    <w:rsid w:val="00007622"/>
    <w:rsid w:val="00021D16"/>
    <w:rsid w:val="00023C3F"/>
    <w:rsid w:val="00026485"/>
    <w:rsid w:val="00040DC4"/>
    <w:rsid w:val="00052590"/>
    <w:rsid w:val="00071591"/>
    <w:rsid w:val="00072CD1"/>
    <w:rsid w:val="00080588"/>
    <w:rsid w:val="000A5B44"/>
    <w:rsid w:val="000B58C5"/>
    <w:rsid w:val="000B6024"/>
    <w:rsid w:val="000C0CDD"/>
    <w:rsid w:val="000D3A31"/>
    <w:rsid w:val="000E59C3"/>
    <w:rsid w:val="00103FA2"/>
    <w:rsid w:val="00114864"/>
    <w:rsid w:val="001426FE"/>
    <w:rsid w:val="00146339"/>
    <w:rsid w:val="00165E63"/>
    <w:rsid w:val="00166B26"/>
    <w:rsid w:val="0017415A"/>
    <w:rsid w:val="001749A6"/>
    <w:rsid w:val="00176D46"/>
    <w:rsid w:val="001B3E4E"/>
    <w:rsid w:val="001B5E47"/>
    <w:rsid w:val="001C48BB"/>
    <w:rsid w:val="001C5003"/>
    <w:rsid w:val="001D2441"/>
    <w:rsid w:val="001D63A7"/>
    <w:rsid w:val="001E3FCA"/>
    <w:rsid w:val="00207998"/>
    <w:rsid w:val="00211D35"/>
    <w:rsid w:val="0021615C"/>
    <w:rsid w:val="00221996"/>
    <w:rsid w:val="002225A0"/>
    <w:rsid w:val="0022376B"/>
    <w:rsid w:val="002335F6"/>
    <w:rsid w:val="002410F0"/>
    <w:rsid w:val="00245DAB"/>
    <w:rsid w:val="002529F4"/>
    <w:rsid w:val="00254534"/>
    <w:rsid w:val="0025651C"/>
    <w:rsid w:val="00264E53"/>
    <w:rsid w:val="002A2262"/>
    <w:rsid w:val="002C26DC"/>
    <w:rsid w:val="002C64D2"/>
    <w:rsid w:val="002D2996"/>
    <w:rsid w:val="002D420D"/>
    <w:rsid w:val="002E1913"/>
    <w:rsid w:val="002E59BD"/>
    <w:rsid w:val="00301EA6"/>
    <w:rsid w:val="00331EA0"/>
    <w:rsid w:val="003336F5"/>
    <w:rsid w:val="00354349"/>
    <w:rsid w:val="00355B2D"/>
    <w:rsid w:val="0035607E"/>
    <w:rsid w:val="00356C3B"/>
    <w:rsid w:val="00380DFE"/>
    <w:rsid w:val="00382574"/>
    <w:rsid w:val="00384985"/>
    <w:rsid w:val="00393107"/>
    <w:rsid w:val="00396BC7"/>
    <w:rsid w:val="003D68BC"/>
    <w:rsid w:val="003E5C3A"/>
    <w:rsid w:val="003E71F1"/>
    <w:rsid w:val="003F6E38"/>
    <w:rsid w:val="0040474F"/>
    <w:rsid w:val="00414E4C"/>
    <w:rsid w:val="0042772B"/>
    <w:rsid w:val="00427765"/>
    <w:rsid w:val="004319C5"/>
    <w:rsid w:val="00432367"/>
    <w:rsid w:val="00454B75"/>
    <w:rsid w:val="00454E32"/>
    <w:rsid w:val="00456745"/>
    <w:rsid w:val="00486B09"/>
    <w:rsid w:val="004A5561"/>
    <w:rsid w:val="004C17B3"/>
    <w:rsid w:val="004F3CC9"/>
    <w:rsid w:val="00515261"/>
    <w:rsid w:val="00520BD4"/>
    <w:rsid w:val="00531007"/>
    <w:rsid w:val="005445CC"/>
    <w:rsid w:val="00555A91"/>
    <w:rsid w:val="00555F62"/>
    <w:rsid w:val="00582CDC"/>
    <w:rsid w:val="00592E9A"/>
    <w:rsid w:val="005A45A7"/>
    <w:rsid w:val="005A6F49"/>
    <w:rsid w:val="005D2A36"/>
    <w:rsid w:val="005E3986"/>
    <w:rsid w:val="005F096B"/>
    <w:rsid w:val="005F4942"/>
    <w:rsid w:val="005F4CDA"/>
    <w:rsid w:val="00600D4F"/>
    <w:rsid w:val="006106C4"/>
    <w:rsid w:val="006272D6"/>
    <w:rsid w:val="00632BCD"/>
    <w:rsid w:val="006438E1"/>
    <w:rsid w:val="00645776"/>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D1479"/>
    <w:rsid w:val="006D5E49"/>
    <w:rsid w:val="006D7900"/>
    <w:rsid w:val="006E3B52"/>
    <w:rsid w:val="00720115"/>
    <w:rsid w:val="00736519"/>
    <w:rsid w:val="00755C2E"/>
    <w:rsid w:val="00765C0F"/>
    <w:rsid w:val="00775890"/>
    <w:rsid w:val="00795759"/>
    <w:rsid w:val="007C2BB7"/>
    <w:rsid w:val="007D13E0"/>
    <w:rsid w:val="007D556D"/>
    <w:rsid w:val="007D7C49"/>
    <w:rsid w:val="007E456E"/>
    <w:rsid w:val="00844F9E"/>
    <w:rsid w:val="00845EA0"/>
    <w:rsid w:val="008519DA"/>
    <w:rsid w:val="00863F84"/>
    <w:rsid w:val="00877784"/>
    <w:rsid w:val="00880240"/>
    <w:rsid w:val="008820B8"/>
    <w:rsid w:val="00887021"/>
    <w:rsid w:val="00890163"/>
    <w:rsid w:val="00893EC9"/>
    <w:rsid w:val="008A555A"/>
    <w:rsid w:val="008A7C51"/>
    <w:rsid w:val="008B268B"/>
    <w:rsid w:val="008B7F94"/>
    <w:rsid w:val="008D7394"/>
    <w:rsid w:val="008D782B"/>
    <w:rsid w:val="008E497A"/>
    <w:rsid w:val="0090114C"/>
    <w:rsid w:val="00923BF3"/>
    <w:rsid w:val="00930563"/>
    <w:rsid w:val="009429D8"/>
    <w:rsid w:val="00960685"/>
    <w:rsid w:val="00970CA2"/>
    <w:rsid w:val="00976EF7"/>
    <w:rsid w:val="00977797"/>
    <w:rsid w:val="00991B5F"/>
    <w:rsid w:val="009A2CFF"/>
    <w:rsid w:val="009C5D3E"/>
    <w:rsid w:val="009D4119"/>
    <w:rsid w:val="00A348E4"/>
    <w:rsid w:val="00A50028"/>
    <w:rsid w:val="00A5524C"/>
    <w:rsid w:val="00A7145E"/>
    <w:rsid w:val="00A727CA"/>
    <w:rsid w:val="00A80C9C"/>
    <w:rsid w:val="00A8203E"/>
    <w:rsid w:val="00A84566"/>
    <w:rsid w:val="00A96171"/>
    <w:rsid w:val="00AD1405"/>
    <w:rsid w:val="00AD20F9"/>
    <w:rsid w:val="00AD2C72"/>
    <w:rsid w:val="00AE0BFE"/>
    <w:rsid w:val="00AE4959"/>
    <w:rsid w:val="00B040C6"/>
    <w:rsid w:val="00B24982"/>
    <w:rsid w:val="00B76298"/>
    <w:rsid w:val="00B80A3F"/>
    <w:rsid w:val="00B95FDB"/>
    <w:rsid w:val="00B970F8"/>
    <w:rsid w:val="00BA33D5"/>
    <w:rsid w:val="00BA5073"/>
    <w:rsid w:val="00BC3620"/>
    <w:rsid w:val="00BC73E7"/>
    <w:rsid w:val="00BE03CE"/>
    <w:rsid w:val="00BF6268"/>
    <w:rsid w:val="00BF6E23"/>
    <w:rsid w:val="00C10B03"/>
    <w:rsid w:val="00C26896"/>
    <w:rsid w:val="00C327F1"/>
    <w:rsid w:val="00C44410"/>
    <w:rsid w:val="00C44953"/>
    <w:rsid w:val="00C45DED"/>
    <w:rsid w:val="00C7505C"/>
    <w:rsid w:val="00C91A7E"/>
    <w:rsid w:val="00CB15B5"/>
    <w:rsid w:val="00CB5D5A"/>
    <w:rsid w:val="00CD0B85"/>
    <w:rsid w:val="00CF070A"/>
    <w:rsid w:val="00D06668"/>
    <w:rsid w:val="00D11E60"/>
    <w:rsid w:val="00D43B61"/>
    <w:rsid w:val="00D447ED"/>
    <w:rsid w:val="00D45259"/>
    <w:rsid w:val="00D503D6"/>
    <w:rsid w:val="00D56BB2"/>
    <w:rsid w:val="00D6043B"/>
    <w:rsid w:val="00D95650"/>
    <w:rsid w:val="00D9679B"/>
    <w:rsid w:val="00DC38B2"/>
    <w:rsid w:val="00DD3B43"/>
    <w:rsid w:val="00E1216E"/>
    <w:rsid w:val="00E33B68"/>
    <w:rsid w:val="00E41A15"/>
    <w:rsid w:val="00E5121E"/>
    <w:rsid w:val="00E54096"/>
    <w:rsid w:val="00E607E6"/>
    <w:rsid w:val="00E61DDF"/>
    <w:rsid w:val="00E630FA"/>
    <w:rsid w:val="00E72648"/>
    <w:rsid w:val="00E73E97"/>
    <w:rsid w:val="00E86247"/>
    <w:rsid w:val="00E93362"/>
    <w:rsid w:val="00EA134B"/>
    <w:rsid w:val="00EB1425"/>
    <w:rsid w:val="00EB313C"/>
    <w:rsid w:val="00F0195F"/>
    <w:rsid w:val="00F020EE"/>
    <w:rsid w:val="00F026E2"/>
    <w:rsid w:val="00F15FE5"/>
    <w:rsid w:val="00F21A83"/>
    <w:rsid w:val="00F2577D"/>
    <w:rsid w:val="00F26519"/>
    <w:rsid w:val="00F46DE0"/>
    <w:rsid w:val="00F6006A"/>
    <w:rsid w:val="00F64623"/>
    <w:rsid w:val="00F649D2"/>
    <w:rsid w:val="00F67984"/>
    <w:rsid w:val="00F96A70"/>
    <w:rsid w:val="00F96C86"/>
    <w:rsid w:val="00FB307C"/>
    <w:rsid w:val="00FB3A84"/>
    <w:rsid w:val="00FB6507"/>
    <w:rsid w:val="00FC61B5"/>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semiHidden/>
    <w:unhideWhenUsed/>
    <w:rsid w:val="002E1913"/>
    <w:rPr>
      <w:sz w:val="20"/>
      <w:szCs w:val="20"/>
    </w:rPr>
  </w:style>
  <w:style w:type="character" w:customStyle="1" w:styleId="CommentTextChar">
    <w:name w:val="Comment Text Char"/>
    <w:basedOn w:val="DefaultParagraphFont"/>
    <w:link w:val="CommentText"/>
    <w:uiPriority w:val="99"/>
    <w:semiHidden/>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cbe2d-0e71-4d38-8f38-c3c6c5b56cd4" xsi:nil="true"/>
    <lcf76f155ced4ddcb4097134ff3c332f xmlns="83bdd42b-fb02-46fb-bb6b-b0ca0d8ae6d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AF24F9B496D649A9CEAC9DD180874A" ma:contentTypeVersion="16" ma:contentTypeDescription="Create a new document." ma:contentTypeScope="" ma:versionID="8c169a8aa650abf762782c4592fd278f">
  <xsd:schema xmlns:xsd="http://www.w3.org/2001/XMLSchema" xmlns:xs="http://www.w3.org/2001/XMLSchema" xmlns:p="http://schemas.microsoft.com/office/2006/metadata/properties" xmlns:ns2="83bdd42b-fb02-46fb-bb6b-b0ca0d8ae6de" xmlns:ns3="cf8cbe2d-0e71-4d38-8f38-c3c6c5b56cd4" targetNamespace="http://schemas.microsoft.com/office/2006/metadata/properties" ma:root="true" ma:fieldsID="2b37924a52d4a8e9397df8e1fd7a03c1" ns2:_="" ns3:_="">
    <xsd:import namespace="83bdd42b-fb02-46fb-bb6b-b0ca0d8ae6de"/>
    <xsd:import namespace="cf8cbe2d-0e71-4d38-8f38-c3c6c5b56c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dd42b-fb02-46fb-bb6b-b0ca0d8a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8cbe2d-0e71-4d38-8f38-c3c6c5b56cd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f65472-0707-4e29-8332-b9fb34e75296}" ma:internalName="TaxCatchAll" ma:showField="CatchAllData" ma:web="cf8cbe2d-0e71-4d38-8f38-c3c6c5b56c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customXml/itemProps2.xml><?xml version="1.0" encoding="utf-8"?>
<ds:datastoreItem xmlns:ds="http://schemas.openxmlformats.org/officeDocument/2006/customXml" ds:itemID="{0CA28491-FD50-4DB4-96E3-C4F96CA52C21}">
  <ds:schemaRefs>
    <ds:schemaRef ds:uri="http://schemas.microsoft.com/office/2006/metadata/properties"/>
    <ds:schemaRef ds:uri="http://schemas.microsoft.com/office/infopath/2007/PartnerControls"/>
    <ds:schemaRef ds:uri="cf8cbe2d-0e71-4d38-8f38-c3c6c5b56cd4"/>
    <ds:schemaRef ds:uri="83bdd42b-fb02-46fb-bb6b-b0ca0d8ae6de"/>
  </ds:schemaRefs>
</ds:datastoreItem>
</file>

<file path=customXml/itemProps3.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4.xml><?xml version="1.0" encoding="utf-8"?>
<ds:datastoreItem xmlns:ds="http://schemas.openxmlformats.org/officeDocument/2006/customXml" ds:itemID="{A959920E-F60B-45A5-982A-09F811FF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dd42b-fb02-46fb-bb6b-b0ca0d8ae6de"/>
    <ds:schemaRef ds:uri="cf8cbe2d-0e71-4d38-8f38-c3c6c5b56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Words>
  <Characters>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Centres for Excellence Contextualisation Lesson Plan</vt:lpstr>
    </vt:vector>
  </TitlesOfParts>
  <Manager/>
  <Company/>
  <LinksUpToDate>false</LinksUpToDate>
  <CharactersWithSpaces>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Chess Law</cp:lastModifiedBy>
  <cp:revision>19</cp:revision>
  <cp:lastPrinted>2021-03-09T11:45:00Z</cp:lastPrinted>
  <dcterms:created xsi:type="dcterms:W3CDTF">2021-05-10T16:13:00Z</dcterms:created>
  <dcterms:modified xsi:type="dcterms:W3CDTF">2023-03-20T13:39:00Z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0x01010081AF24F9B496D649A9CEAC9DD180874A</vt:lpwstr>
  </property>
</Properties>
</file>